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eastAsia" w:ascii="仿宋" w:hAnsi="仿宋" w:eastAsia="仿宋" w:cs="仿宋"/>
          <w:sz w:val="32"/>
          <w:szCs w:val="32"/>
        </w:rPr>
      </w:pPr>
      <w:bookmarkStart w:id="0" w:name="_GoBack"/>
      <w:bookmarkEnd w:id="0"/>
      <w:r>
        <w:rPr>
          <w:rFonts w:hint="eastAsia" w:ascii="文星简小标宋" w:hAnsi="文星简小标宋" w:eastAsia="文星简小标宋" w:cs="文星简小标宋"/>
          <w:sz w:val="44"/>
          <w:szCs w:val="44"/>
        </w:rPr>
        <w:t>20</w:t>
      </w:r>
      <w:r>
        <w:rPr>
          <w:rFonts w:hint="eastAsia" w:ascii="文星简小标宋" w:hAnsi="文星简小标宋" w:eastAsia="宋体" w:cs="文星简小标宋"/>
          <w:sz w:val="44"/>
          <w:szCs w:val="44"/>
        </w:rPr>
        <w:t>20</w:t>
      </w:r>
      <w:r>
        <w:rPr>
          <w:rFonts w:hint="eastAsia" w:ascii="文星简小标宋" w:hAnsi="文星简小标宋" w:eastAsia="文星简小标宋" w:cs="文星简小标宋"/>
          <w:sz w:val="44"/>
          <w:szCs w:val="44"/>
        </w:rPr>
        <w:t>年“雏鹰计划”第一批</w:t>
      </w:r>
      <w:r>
        <w:rPr>
          <w:rFonts w:hint="eastAsia" w:ascii="文星简小标宋" w:hAnsi="文星简小标宋" w:eastAsia="文星简小标宋" w:cs="文星简小标宋"/>
          <w:sz w:val="44"/>
          <w:szCs w:val="44"/>
          <w:lang w:eastAsia="zh-CN"/>
        </w:rPr>
        <w:t>拟</w:t>
      </w:r>
      <w:r>
        <w:rPr>
          <w:rFonts w:hint="eastAsia" w:ascii="文星简小标宋" w:hAnsi="文星简小标宋" w:eastAsia="文星简小标宋" w:cs="文星简小标宋"/>
          <w:sz w:val="44"/>
          <w:szCs w:val="44"/>
          <w:lang w:val="en-US" w:eastAsia="zh-CN"/>
        </w:rPr>
        <w:t>资助</w:t>
      </w:r>
      <w:r>
        <w:rPr>
          <w:rFonts w:hint="eastAsia" w:ascii="文星简小标宋" w:hAnsi="文星简小标宋" w:eastAsia="文星简小标宋" w:cs="文星简小标宋"/>
          <w:sz w:val="44"/>
          <w:szCs w:val="44"/>
        </w:rPr>
        <w:t>项目</w:t>
      </w:r>
      <w:r>
        <w:rPr>
          <w:rFonts w:hint="eastAsia" w:ascii="文星简小标宋" w:hAnsi="文星简小标宋" w:eastAsia="文星简小标宋" w:cs="文星简小标宋"/>
          <w:sz w:val="44"/>
          <w:szCs w:val="44"/>
          <w:lang w:val="en-US" w:eastAsia="zh-CN"/>
        </w:rPr>
        <w:t>明细表</w:t>
      </w:r>
    </w:p>
    <w:tbl>
      <w:tblPr>
        <w:tblStyle w:val="3"/>
        <w:tblpPr w:leftFromText="180" w:rightFromText="180" w:vertAnchor="text" w:horzAnchor="page" w:tblpXSpec="center" w:tblpY="555"/>
        <w:tblOverlap w:val="never"/>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1"/>
        <w:gridCol w:w="2667"/>
        <w:gridCol w:w="447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rPr>
              <w:t>序号</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rPr>
              <w:t>企业名称</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b w:val="0"/>
                <w:bCs/>
                <w:i w:val="0"/>
                <w:color w:val="auto"/>
                <w:kern w:val="0"/>
                <w:sz w:val="24"/>
                <w:szCs w:val="24"/>
                <w:u w:val="none"/>
                <w:lang w:val="en-US" w:eastAsia="zh-CN"/>
              </w:rPr>
            </w:pPr>
            <w:r>
              <w:rPr>
                <w:rFonts w:hint="eastAsia" w:ascii="仿宋" w:hAnsi="仿宋" w:eastAsia="仿宋" w:cs="仿宋"/>
                <w:b w:val="0"/>
                <w:bCs/>
                <w:i w:val="0"/>
                <w:color w:val="auto"/>
                <w:kern w:val="0"/>
                <w:sz w:val="24"/>
                <w:szCs w:val="24"/>
                <w:u w:val="none"/>
                <w:lang w:val="en-US" w:eastAsia="zh-CN"/>
              </w:rPr>
              <w:t>研发项目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哈尔滨市泽凡科技有限公司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报废汽车绿色拆解、回收与再制造关键技术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哈尔滨智信创新科技发展有限公司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“互联网+物联网+人工智能”电子设计创新开发板与产学研创新实践平台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哈尔滨旋驰电气科技有限公司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起重冶金用高能效高起动性能开关磁阻电机及其驱动系统研发与推广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黑龙江隽林科技有限公司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东北红豆杉活性成分发酵提取工艺与功能护肤品开发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黑龙江茂程科技有限责任公司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哈尔滨市城市内河生态修复技术应用研究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黑龙江鑫交研桥梁科技开发有限公司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新型聚氨酯弹性结合料及弹性混凝土的研究及推广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鸿蒙药食本草（黑龙江）科研院有限公司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桦褐孔菌人工栽培及大健康保健食品研发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黑龙江雨谷科技有限公司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心脏磁图检测诊断系统开发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哈尔滨镀淀医药科技有限公司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野西瓜硒多糖功能性胶囊的综合开发与应用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哈尔滨智浅科技有限公司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智能精量播种检测平台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哈尔滨暖畅科技有限公司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四倍体刺槐高效经济种植与示范基地建设</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哈尔滨市问知科技发展有限公司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太阳能界面光热海水蒸发淡化技术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黑龙江正佳农业科技有限公司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寒地玉米秸秆与畜禽粪污耦合制备生物有机肥关键技术推广与应用示范</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哈尔滨修齐治平科技开发有限公司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基于高速电力线通信技术的5G分布式与LED照明一体化平台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哈尔滨跃金科技发展有限公司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秸秆汽爆破壁高能生物饲料</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融智医康（哈尔滨）科技有限责任公司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智能康复护理床产品及应用软件系统研发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哈尔滨智吾康软件开发有限公司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基于人工智能与液体活检的肿瘤早期筛查</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哈尔滨柏沥道路科技有限公司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寒区温拌沥青混合料技术深度开发与产业化</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19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哈尔滨码慧科技有限公司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基于区块链技术的产品溯源系统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哈尔滨工大创途科技有限责任公司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即时检务协同平台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哈尔滨高斯触控科技有限公司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视/触融合智能地形感知装备</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量子决策教育信息科技（哈尔滨）有限公司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基于生涯视角和大数据分析的高考志愿人工智能填报系统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黑龙江亿加合和科技开发有限公司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无人机与智能车空地协同系统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哈尔滨逆元科技有限公司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糖尿病视网膜病变自动检测系统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黑龙江云路防辐射技术有限公司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环保型柔性防X、γ射线和中子辐射屏蔽材料研制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哈工大机器人创新中心有限公司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核退役治理机器人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哈尔滨观海软件开发有限公司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VR图像技术眼球运动测量系统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哈尔滨驰鑫科技有限公司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人类睡眠健康智能调控与监测系统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29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黑龙江众图科技有限公司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国土空间规划“一张图”平台开发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哈尔滨悦维科技有限公司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碳汇造林项目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黑龙江省海振科技有限公司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基于绿色技术的高速切削刀具表面硬质涂层材料研发及其产业化应用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color w:val="333333"/>
                <w:kern w:val="0"/>
                <w:sz w:val="24"/>
                <w:szCs w:val="24"/>
              </w:rPr>
              <w:t>哈尔滨达仿科技有限公司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国产科学计算软件服务架构平台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rPr>
              <w:t>黑龙江机智通智能科技有限公司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000000"/>
                <w:kern w:val="0"/>
                <w:sz w:val="24"/>
                <w:szCs w:val="24"/>
              </w:rPr>
              <w:t>病理自动阅片系统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黑龙江省禧涟涟科技有限公司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健康型酸浆豆干的创制及加工关键技术研究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哈尔滨市拾阳软件开发有限公司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基于深度学习中医问诊辅助系统研发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黑龙江彤生食品科技有限公司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东北林下小浆果特色饮品开发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哈尔滨标圳科技发展有限公司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多天线垂直循环立体车库智能运载设备</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哈尔滨益希欧科技材料有限公司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超支化胺聚合物改性棉纤维吸附材料的研发及推广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39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 xml:space="preserve">哈尔滨龙福康医学科技有限公司 </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基于智能传感芯片与数据采集系统的跌倒预警功能鞋垫</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黑龙江君赫环保科技有限公司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高寒地区农村生活有机垃圾堆肥设备研发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哈尔滨享耳信息科技有限公司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金莫斯特中俄商务信息平台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哈尔滨农掘科技有限公司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具有预燃烧功能的智能节油船用燃油加热器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哈尔滨市华掘科技有限责任公司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适用于多种农作物的双相置换新型脱粒机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哈尔滨海雪科技有限公司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智能压力试验舱研发项目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黑龙江咕咕鸽科技有限公司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基于人工智能学习的小批量PCB打印机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黑龙江方真科技有限公司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室内公共领域消毒机器人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哈尔滨畅云物联网科技有限公司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共享换电柜</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哈尔滨四福科技有限公司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边缘计算与云计算框架下视频识别水位系统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49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哈尔滨海威艾斯制冷设备有限公司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机制重冰生产和设备试制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黑龙江先进信息技术有限公司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先创智慧社区综合服务平台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哈尔滨耕创信息科技有限公司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智慧云农场社交电商平台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哈尔滨乔然科技有限公司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柔性智能装备的关键技术研究及产业化</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哈尔滨周旋科技有限公司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智能教育导航多源信息融合系统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黑龙江纳源网络科技有限公司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8洛克室内设计师平台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哈尔滨市恩光川川科技有限责任公司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折叠式车载电动车太阳能充电装置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黑龙江慧达全科教育科技有限公司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网络教育服务平台开发与推广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黑龙江讯翱科技有限公司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基于人工智能的智慧媒体业务运营支撑系统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哈尔滨曼美砼科技有限公司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高性能无机环保板材及其产品</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59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哈尔滨深空科技有限公司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8K超高清VR全景摄像机及行业解决方案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黑龙江沙洛姆科技有限公司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电机转子主轴热处理炉研制与推广项目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哈尔滨英科姆信息工程有限公司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IPv6平滑过渡技术方法</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哈尔滨越长科技信息咨询有限公司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房地产信息管理平台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哈尔滨蓝思智慧科技有限公司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新零售互动营销终端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五常市环迈科技有限公司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电动式单旋翼植保无人机载药系统开发及应用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黑龙江兆研信息技术有限公司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基于区块链与物联网技术的分布式时空关联大数据停车共享平台系统开发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哈尔滨昭宝科技有限公司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建筑工程数字化智慧平台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哈尔滨雷鼠科技有限责任公司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全景交互新传媒平台APP的研发</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黑龙江尼烈科技发展有限公司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美丽冰城垃圾回收系统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69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哈尔滨贤旺科技有限公司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道床砟石平整机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哈尔滨日轩科技有限公司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燃气报警控制系统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黑龙江黑大管理咨询评价有限公司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 xml:space="preserve"> 优化营商环境大数据评价系统  </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黑龙江聚辰智能科技有限公司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大学生智能服务管理云平台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哈尔滨扳子科技有限公司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人行道除冰机器人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黑龙江迅锐科技有限公司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智慧校园安防管理平台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哈尔滨巧了数字技术有限公司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数智驱动的巧了互联网餐车及云平台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黑龙江省城际数谷科技有限公司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智慧城市管理系统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rPr>
              <w:t>77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哈尔滨米科软件技术开发有限公司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MICA智慧用电安全管理云平台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78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哈尔滨兰奇讯通科技有限公司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智慧路灯大数据管理系统</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79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黑龙江润和云数科技有限公司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润和智能云算金融数据交互处理平台开发项目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哈尔滨明运科技有限公司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基于无人机的高速激光通信和组网技术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黑龙江享皇家旅游私人订制有限公司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享乐奇中旅游平台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黑龙江省琼冰建筑设计有限公司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新型高性能复合冰结构分析与建造</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哈尔滨恩茂科技有限公司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车辆盲区柔性可视屏</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黑龙江为麦医疗器械有限公司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无线远程生命体征监测系统的研发与应用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黑龙江泰泓源生物工程有限公司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特医食品的研发与推广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哈尔滨曾耕农业科技有限公司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旋转切割式犁铧深松联合耕整地机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黑龙江泽运自动化机械科技有限公司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全自动鲜食玉米扒皮机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黑龙江禾发农业科技有限公司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出口型树莓优质高效生产技术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89</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哈尔滨海洛生物科技有限公司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广谱杀菌与创口护理产品研制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90</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哈尔滨几凡风科技有限公司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智能养老看护平台的开发与推广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91</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黑龙江溯光照明科技有限公司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教室除蓝光护眼照明项目</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92</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黑龙江熙软科技有限公司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医院后勤管理平台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93</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黑龙江碧云科技开发有限公司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哈尔滨优质绿化植物选育与高效无性繁殖技术</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94</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黑龙江萃善科技有限责任公司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富含γ-氨基丁酸发芽糙米生产工艺研究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95</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哈尔滨智传科技开发有限责任公司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自动化智能仓储</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96</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哈尔滨东晨羊肚菌种植专业合作社</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羊肚菌培育及产业化栽培</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97</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黑龙江华益德生物技术有限公司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中草药微生物发酵饲料开发与推广</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center"/>
              <w:textAlignment w:val="center"/>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98</w:t>
            </w:r>
          </w:p>
        </w:tc>
        <w:tc>
          <w:tcPr>
            <w:tcW w:w="2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r>
              <w:rPr>
                <w:rFonts w:hint="eastAsia" w:ascii="仿宋" w:hAnsi="仿宋" w:eastAsia="仿宋" w:cs="仿宋"/>
                <w:kern w:val="0"/>
                <w:sz w:val="24"/>
                <w:szCs w:val="24"/>
              </w:rPr>
              <w:t>哈尔滨硕之果生态农业科技发展有限公司</w:t>
            </w:r>
          </w:p>
        </w:tc>
        <w:tc>
          <w:tcPr>
            <w:tcW w:w="4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kern w:val="0"/>
                <w:sz w:val="24"/>
                <w:szCs w:val="24"/>
                <w:u w:val="none"/>
                <w:lang w:val="en-US" w:eastAsia="zh-CN"/>
              </w:rPr>
            </w:pPr>
            <w:r>
              <w:rPr>
                <w:rFonts w:hint="eastAsia" w:ascii="仿宋" w:hAnsi="仿宋" w:eastAsia="仿宋" w:cs="仿宋"/>
                <w:kern w:val="0"/>
                <w:sz w:val="24"/>
                <w:szCs w:val="24"/>
              </w:rPr>
              <w:t>寒地葡萄栽培及加工技术研究与产业化</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40" w:lineRule="auto"/>
              <w:ind w:left="0" w:leftChars="0" w:right="0" w:firstLine="0" w:firstLineChars="0"/>
              <w:jc w:val="left"/>
              <w:outlineLvl w:val="9"/>
              <w:rPr>
                <w:rFonts w:hint="eastAsia" w:ascii="仿宋" w:hAnsi="仿宋" w:eastAsia="仿宋" w:cs="仿宋"/>
                <w:i w:val="0"/>
                <w:color w:val="auto"/>
                <w:sz w:val="24"/>
                <w:szCs w:val="24"/>
                <w:u w:val="none"/>
              </w:rPr>
            </w:pPr>
          </w:p>
        </w:tc>
      </w:tr>
    </w:tbl>
    <w:p/>
    <w:p>
      <w:pPr>
        <w:adjustRightInd w:val="0"/>
        <w:spacing w:line="560" w:lineRule="exact"/>
        <w:jc w:val="left"/>
      </w:pPr>
    </w:p>
    <w:p>
      <w:pPr>
        <w:wordWrap/>
        <w:adjustRightInd w:val="0"/>
        <w:snapToGrid w:val="0"/>
        <w:spacing w:line="240" w:lineRule="auto"/>
        <w:ind w:left="0" w:leftChars="0" w:right="0" w:firstLine="0" w:firstLineChars="0"/>
        <w:textAlignment w:val="auto"/>
        <w:outlineLvl w:val="9"/>
      </w:pPr>
    </w:p>
    <w:sectPr>
      <w:pgSz w:w="11906" w:h="16838"/>
      <w:pgMar w:top="1803" w:right="1440" w:bottom="1803"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101010101"/>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D4E40CA"/>
    <w:rsid w:val="0D4E40CA"/>
    <w:rsid w:val="103A1E79"/>
    <w:rsid w:val="37CB0C32"/>
    <w:rsid w:val="43DF51E7"/>
    <w:rsid w:val="465E3ACB"/>
    <w:rsid w:val="4C3A01B0"/>
    <w:rsid w:val="5C4C07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sz w:val="24"/>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 Char Char Char Char Char Char Char Char Char Char Char Char Char Char Char Char Char Char Char Char Char Char Char Char Char Char Char Char Char Char Char"/>
    <w:basedOn w:val="1"/>
    <w:link w:val="4"/>
    <w:qFormat/>
    <w:uiPriority w:val="0"/>
    <w:pPr>
      <w:tabs>
        <w:tab w:val="left" w:pos="1723"/>
      </w:tabs>
      <w:ind w:left="1723" w:hanging="1080"/>
    </w:pPr>
    <w:rPr>
      <w:sz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2019-12-10T08:31:00Z</dcterms:created>
  <dc:creator>嘿嘿。</dc:creator>
  <cp:lastModifiedBy>幸福的兔子</cp:lastModifiedBy>
  <dcterms:modified xsi:type="dcterms:W3CDTF">2020-08-04T00:07:07Z</dcterms:modified>
  <dc:title>2020年“雏鹰计划”第一批项目资助明细表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